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16C91" w:rsidRPr="00116C91" w:rsidRDefault="00116C91" w:rsidP="00116C91">
      <w:pPr>
        <w:shd w:val="clear" w:color="auto" w:fill="FFFFFF"/>
        <w:spacing w:after="0" w:line="240" w:lineRule="auto"/>
        <w:jc w:val="center"/>
        <w:rPr>
          <w:rFonts w:ascii="Times New Roman" w:eastAsia="Times New Roman" w:hAnsi="Times New Roman" w:cs="Times New Roman"/>
          <w:b/>
          <w:bCs/>
          <w:color w:val="000000"/>
          <w:kern w:val="0"/>
          <w:sz w:val="36"/>
          <w:szCs w:val="36"/>
          <w:lang w:eastAsia="en-IN"/>
          <w14:ligatures w14:val="none"/>
        </w:rPr>
      </w:pPr>
      <w:r w:rsidRPr="00116C91">
        <w:rPr>
          <w:rFonts w:ascii="Times New Roman" w:eastAsia="Times New Roman" w:hAnsi="Times New Roman" w:cs="Times New Roman"/>
          <w:b/>
          <w:bCs/>
          <w:color w:val="000000"/>
          <w:kern w:val="0"/>
          <w:sz w:val="36"/>
          <w:szCs w:val="36"/>
          <w:lang w:eastAsia="en-IN"/>
          <w14:ligatures w14:val="none"/>
        </w:rPr>
        <w:t xml:space="preserve">2018 0 </w:t>
      </w:r>
      <w:proofErr w:type="spellStart"/>
      <w:proofErr w:type="gramStart"/>
      <w:r w:rsidRPr="00116C91">
        <w:rPr>
          <w:rFonts w:ascii="Times New Roman" w:eastAsia="Times New Roman" w:hAnsi="Times New Roman" w:cs="Times New Roman"/>
          <w:b/>
          <w:bCs/>
          <w:color w:val="000000"/>
          <w:kern w:val="0"/>
          <w:sz w:val="36"/>
          <w:szCs w:val="36"/>
          <w:lang w:eastAsia="en-IN"/>
          <w14:ligatures w14:val="none"/>
        </w:rPr>
        <w:t>AllMR</w:t>
      </w:r>
      <w:proofErr w:type="spellEnd"/>
      <w:r w:rsidRPr="00116C91">
        <w:rPr>
          <w:rFonts w:ascii="Times New Roman" w:eastAsia="Times New Roman" w:hAnsi="Times New Roman" w:cs="Times New Roman"/>
          <w:b/>
          <w:bCs/>
          <w:color w:val="000000"/>
          <w:kern w:val="0"/>
          <w:sz w:val="36"/>
          <w:szCs w:val="36"/>
          <w:lang w:eastAsia="en-IN"/>
          <w14:ligatures w14:val="none"/>
        </w:rPr>
        <w:t>(</w:t>
      </w:r>
      <w:proofErr w:type="gramEnd"/>
      <w:r w:rsidRPr="00116C91">
        <w:rPr>
          <w:rFonts w:ascii="Times New Roman" w:eastAsia="Times New Roman" w:hAnsi="Times New Roman" w:cs="Times New Roman"/>
          <w:b/>
          <w:bCs/>
          <w:color w:val="000000"/>
          <w:kern w:val="0"/>
          <w:sz w:val="36"/>
          <w:szCs w:val="36"/>
          <w:lang w:eastAsia="en-IN"/>
          <w14:ligatures w14:val="none"/>
        </w:rPr>
        <w:t xml:space="preserve">Cri) 2971; 2018 2 </w:t>
      </w:r>
      <w:proofErr w:type="spellStart"/>
      <w:r w:rsidRPr="00116C91">
        <w:rPr>
          <w:rFonts w:ascii="Times New Roman" w:eastAsia="Times New Roman" w:hAnsi="Times New Roman" w:cs="Times New Roman"/>
          <w:b/>
          <w:bCs/>
          <w:color w:val="000000"/>
          <w:kern w:val="0"/>
          <w:sz w:val="36"/>
          <w:szCs w:val="36"/>
          <w:lang w:eastAsia="en-IN"/>
          <w14:ligatures w14:val="none"/>
        </w:rPr>
        <w:t>HinduLR</w:t>
      </w:r>
      <w:proofErr w:type="spellEnd"/>
      <w:r w:rsidRPr="00116C91">
        <w:rPr>
          <w:rFonts w:ascii="Times New Roman" w:eastAsia="Times New Roman" w:hAnsi="Times New Roman" w:cs="Times New Roman"/>
          <w:b/>
          <w:bCs/>
          <w:color w:val="000000"/>
          <w:kern w:val="0"/>
          <w:sz w:val="36"/>
          <w:szCs w:val="36"/>
          <w:lang w:eastAsia="en-IN"/>
          <w14:ligatures w14:val="none"/>
        </w:rPr>
        <w:t xml:space="preserve"> 227; 2018 0 Supreme(Bom) 1569;</w:t>
      </w:r>
    </w:p>
    <w:p w:rsidR="00116C91" w:rsidRPr="00116C91" w:rsidRDefault="00116C91" w:rsidP="00116C91">
      <w:pPr>
        <w:shd w:val="clear" w:color="auto" w:fill="FFFFFF"/>
        <w:spacing w:after="150" w:line="240" w:lineRule="auto"/>
        <w:jc w:val="center"/>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IN THE HIGH COURT OF JUDICATURE AT BOMBAY BENCH AT NAGPUR</w:t>
      </w:r>
      <w:r w:rsidRPr="00116C91">
        <w:rPr>
          <w:rFonts w:ascii="Times New Roman" w:eastAsia="Times New Roman" w:hAnsi="Times New Roman" w:cs="Times New Roman"/>
          <w:color w:val="000000"/>
          <w:kern w:val="0"/>
          <w:sz w:val="36"/>
          <w:szCs w:val="36"/>
          <w:lang w:eastAsia="en-IN"/>
          <w14:ligatures w14:val="none"/>
        </w:rPr>
        <w:br/>
        <w:t xml:space="preserve">S.B. </w:t>
      </w:r>
      <w:proofErr w:type="spellStart"/>
      <w:r w:rsidRPr="00116C91">
        <w:rPr>
          <w:rFonts w:ascii="Times New Roman" w:eastAsia="Times New Roman" w:hAnsi="Times New Roman" w:cs="Times New Roman"/>
          <w:color w:val="000000"/>
          <w:kern w:val="0"/>
          <w:sz w:val="36"/>
          <w:szCs w:val="36"/>
          <w:lang w:eastAsia="en-IN"/>
          <w14:ligatures w14:val="none"/>
        </w:rPr>
        <w:t>Shukre</w:t>
      </w:r>
      <w:proofErr w:type="spellEnd"/>
      <w:r w:rsidRPr="00116C91">
        <w:rPr>
          <w:rFonts w:ascii="Times New Roman" w:eastAsia="Times New Roman" w:hAnsi="Times New Roman" w:cs="Times New Roman"/>
          <w:color w:val="000000"/>
          <w:kern w:val="0"/>
          <w:sz w:val="36"/>
          <w:szCs w:val="36"/>
          <w:lang w:eastAsia="en-IN"/>
          <w14:ligatures w14:val="none"/>
        </w:rPr>
        <w:t>, J.</w:t>
      </w:r>
      <w:r w:rsidRPr="00116C91">
        <w:rPr>
          <w:rFonts w:ascii="Times New Roman" w:eastAsia="Times New Roman" w:hAnsi="Times New Roman" w:cs="Times New Roman"/>
          <w:color w:val="000000"/>
          <w:kern w:val="0"/>
          <w:sz w:val="36"/>
          <w:szCs w:val="36"/>
          <w:lang w:eastAsia="en-IN"/>
          <w14:ligatures w14:val="none"/>
        </w:rPr>
        <w:br/>
        <w:t>Prashant and Ors. – Appellants</w:t>
      </w:r>
      <w:r w:rsidRPr="00116C91">
        <w:rPr>
          <w:rFonts w:ascii="Times New Roman" w:eastAsia="Times New Roman" w:hAnsi="Times New Roman" w:cs="Times New Roman"/>
          <w:color w:val="000000"/>
          <w:kern w:val="0"/>
          <w:sz w:val="36"/>
          <w:szCs w:val="36"/>
          <w:lang w:eastAsia="en-IN"/>
          <w14:ligatures w14:val="none"/>
        </w:rPr>
        <w:br/>
        <w:t>Vs.</w:t>
      </w:r>
      <w:r w:rsidRPr="00116C91">
        <w:rPr>
          <w:rFonts w:ascii="Times New Roman" w:eastAsia="Times New Roman" w:hAnsi="Times New Roman" w:cs="Times New Roman"/>
          <w:color w:val="000000"/>
          <w:kern w:val="0"/>
          <w:sz w:val="36"/>
          <w:szCs w:val="36"/>
          <w:lang w:eastAsia="en-IN"/>
          <w14:ligatures w14:val="none"/>
        </w:rPr>
        <w:br/>
        <w:t>Madhuri and Ors. – Respondents</w:t>
      </w:r>
      <w:r w:rsidRPr="00116C91">
        <w:rPr>
          <w:rFonts w:ascii="Times New Roman" w:eastAsia="Times New Roman" w:hAnsi="Times New Roman" w:cs="Times New Roman"/>
          <w:color w:val="000000"/>
          <w:kern w:val="0"/>
          <w:sz w:val="36"/>
          <w:szCs w:val="36"/>
          <w:lang w:eastAsia="en-IN"/>
          <w14:ligatures w14:val="none"/>
        </w:rPr>
        <w:br/>
        <w:t>Criminal Revision Application No. 146 of 2017</w:t>
      </w:r>
      <w:r w:rsidRPr="00116C91">
        <w:rPr>
          <w:rFonts w:ascii="Times New Roman" w:eastAsia="Times New Roman" w:hAnsi="Times New Roman" w:cs="Times New Roman"/>
          <w:color w:val="000000"/>
          <w:kern w:val="0"/>
          <w:sz w:val="36"/>
          <w:szCs w:val="36"/>
          <w:lang w:eastAsia="en-IN"/>
          <w14:ligatures w14:val="none"/>
        </w:rPr>
        <w:br/>
        <w:t xml:space="preserve">Decided </w:t>
      </w:r>
      <w:proofErr w:type="gramStart"/>
      <w:r w:rsidRPr="00116C91">
        <w:rPr>
          <w:rFonts w:ascii="Times New Roman" w:eastAsia="Times New Roman" w:hAnsi="Times New Roman" w:cs="Times New Roman"/>
          <w:color w:val="000000"/>
          <w:kern w:val="0"/>
          <w:sz w:val="36"/>
          <w:szCs w:val="36"/>
          <w:lang w:eastAsia="en-IN"/>
          <w14:ligatures w14:val="none"/>
        </w:rPr>
        <w:t>On :</w:t>
      </w:r>
      <w:proofErr w:type="gramEnd"/>
      <w:r w:rsidRPr="00116C91">
        <w:rPr>
          <w:rFonts w:ascii="Times New Roman" w:eastAsia="Times New Roman" w:hAnsi="Times New Roman" w:cs="Times New Roman"/>
          <w:color w:val="000000"/>
          <w:kern w:val="0"/>
          <w:sz w:val="36"/>
          <w:szCs w:val="36"/>
          <w:lang w:eastAsia="en-IN"/>
          <w14:ligatures w14:val="none"/>
        </w:rPr>
        <w:t xml:space="preserve"> 06-04-2018</w:t>
      </w:r>
    </w:p>
    <w:p w:rsidR="00116C91" w:rsidRPr="00116C91" w:rsidRDefault="00116C91" w:rsidP="00116C91">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116C91">
        <w:rPr>
          <w:rFonts w:ascii="Times New Roman" w:eastAsia="Times New Roman" w:hAnsi="Times New Roman" w:cs="Times New Roman"/>
          <w:b/>
          <w:bCs/>
          <w:color w:val="000000"/>
          <w:kern w:val="0"/>
          <w:sz w:val="36"/>
          <w:szCs w:val="36"/>
          <w:shd w:val="clear" w:color="auto" w:fill="FFFFFF"/>
          <w:lang w:eastAsia="en-IN"/>
          <w14:ligatures w14:val="none"/>
        </w:rPr>
        <w:t>Criminal Procedure Code - Section 125 - Protection of Women from </w:t>
      </w:r>
      <w:r w:rsidRPr="00116C91">
        <w:rPr>
          <w:rFonts w:ascii="Times New Roman" w:eastAsia="Times New Roman" w:hAnsi="Times New Roman" w:cs="Times New Roman"/>
          <w:b/>
          <w:bCs/>
          <w:color w:val="000000"/>
          <w:kern w:val="0"/>
          <w:sz w:val="36"/>
          <w:szCs w:val="36"/>
          <w:shd w:val="clear" w:color="auto" w:fill="87CEEB"/>
          <w:lang w:eastAsia="en-IN"/>
          <w14:ligatures w14:val="none"/>
        </w:rPr>
        <w:t>Domestic</w:t>
      </w:r>
      <w:r w:rsidRPr="00116C91">
        <w:rPr>
          <w:rFonts w:ascii="Times New Roman" w:eastAsia="Times New Roman" w:hAnsi="Times New Roman" w:cs="Times New Roman"/>
          <w:b/>
          <w:bCs/>
          <w:color w:val="000000"/>
          <w:kern w:val="0"/>
          <w:sz w:val="36"/>
          <w:szCs w:val="36"/>
          <w:shd w:val="clear" w:color="auto" w:fill="FFFFFF"/>
          <w:lang w:eastAsia="en-IN"/>
          <w14:ligatures w14:val="none"/>
        </w:rPr>
        <w:t> </w:t>
      </w:r>
      <w:r w:rsidRPr="00116C91">
        <w:rPr>
          <w:rFonts w:ascii="Times New Roman" w:eastAsia="Times New Roman" w:hAnsi="Times New Roman" w:cs="Times New Roman"/>
          <w:b/>
          <w:bCs/>
          <w:color w:val="000000"/>
          <w:kern w:val="0"/>
          <w:sz w:val="36"/>
          <w:szCs w:val="36"/>
          <w:shd w:val="clear" w:color="auto" w:fill="FFFF00"/>
          <w:lang w:eastAsia="en-IN"/>
          <w14:ligatures w14:val="none"/>
        </w:rPr>
        <w:t>Violence</w:t>
      </w:r>
      <w:r w:rsidRPr="00116C91">
        <w:rPr>
          <w:rFonts w:ascii="Times New Roman" w:eastAsia="Times New Roman" w:hAnsi="Times New Roman" w:cs="Times New Roman"/>
          <w:b/>
          <w:bCs/>
          <w:color w:val="000000"/>
          <w:kern w:val="0"/>
          <w:sz w:val="36"/>
          <w:szCs w:val="36"/>
          <w:shd w:val="clear" w:color="auto" w:fill="FFFFFF"/>
          <w:lang w:eastAsia="en-IN"/>
          <w14:ligatures w14:val="none"/>
        </w:rPr>
        <w:t> Act, 2005 - Section 12, 27 - Non-maintainability - Upsetting the order - Criminal Application - Learned Magistrate while allowing application vide order has given elaborate reasons to support the finding about non-maintainability of the petition under the D.V. Act while holding that he had no territorial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b/>
          <w:bCs/>
          <w:color w:val="000000"/>
          <w:kern w:val="0"/>
          <w:sz w:val="36"/>
          <w:szCs w:val="36"/>
          <w:shd w:val="clear" w:color="auto" w:fill="FFFFFF"/>
          <w:lang w:eastAsia="en-IN"/>
          <w14:ligatures w14:val="none"/>
        </w:rPr>
        <w:t xml:space="preserve"> to try the petition under Section 12 of the D.V. Act. Learned Magistrate has taken into consideration the admissions given by the non-applicant No. 1 in her application filed under Section 125 Cr. P. C. before Court, admissions given by the non-applicant No. 1 in First Information Report lodged by her against the applicants at Police Station and other facts which are matter of record and not in dispute. These facts show that non-applicant No. 1 has admitted just about one month before filing of the application </w:t>
      </w:r>
      <w:proofErr w:type="gramStart"/>
      <w:r w:rsidRPr="00116C91">
        <w:rPr>
          <w:rFonts w:ascii="Times New Roman" w:eastAsia="Times New Roman" w:hAnsi="Times New Roman" w:cs="Times New Roman"/>
          <w:b/>
          <w:bCs/>
          <w:color w:val="000000"/>
          <w:kern w:val="0"/>
          <w:sz w:val="36"/>
          <w:szCs w:val="36"/>
          <w:shd w:val="clear" w:color="auto" w:fill="FFFFFF"/>
          <w:lang w:eastAsia="en-IN"/>
          <w14:ligatures w14:val="none"/>
        </w:rPr>
        <w:t>and also</w:t>
      </w:r>
      <w:proofErr w:type="gramEnd"/>
      <w:r w:rsidRPr="00116C91">
        <w:rPr>
          <w:rFonts w:ascii="Times New Roman" w:eastAsia="Times New Roman" w:hAnsi="Times New Roman" w:cs="Times New Roman"/>
          <w:b/>
          <w:bCs/>
          <w:color w:val="000000"/>
          <w:kern w:val="0"/>
          <w:sz w:val="36"/>
          <w:szCs w:val="36"/>
          <w:shd w:val="clear" w:color="auto" w:fill="FFFFFF"/>
          <w:lang w:eastAsia="en-IN"/>
          <w14:ligatures w14:val="none"/>
        </w:rPr>
        <w:t xml:space="preserve"> two months thereafter that she has been residing at her parental place - Held, earned counsel for non- applicants, it has been held that the preliminary objection regarding </w:t>
      </w:r>
      <w:r w:rsidRPr="00116C91">
        <w:rPr>
          <w:rFonts w:ascii="Times New Roman" w:eastAsia="Times New Roman" w:hAnsi="Times New Roman" w:cs="Times New Roman"/>
          <w:b/>
          <w:bCs/>
          <w:color w:val="000000"/>
          <w:kern w:val="0"/>
          <w:sz w:val="36"/>
          <w:szCs w:val="36"/>
          <w:shd w:val="clear" w:color="auto" w:fill="FFFF00"/>
          <w:lang w:eastAsia="en-IN"/>
          <w14:ligatures w14:val="none"/>
        </w:rPr>
        <w:t>lack</w:t>
      </w:r>
      <w:r w:rsidRPr="00116C91">
        <w:rPr>
          <w:rFonts w:ascii="Times New Roman" w:eastAsia="Times New Roman" w:hAnsi="Times New Roman" w:cs="Times New Roman"/>
          <w:b/>
          <w:bCs/>
          <w:color w:val="000000"/>
          <w:kern w:val="0"/>
          <w:sz w:val="36"/>
          <w:szCs w:val="36"/>
          <w:shd w:val="clear" w:color="auto" w:fill="FFFFFF"/>
          <w:lang w:eastAsia="en-IN"/>
          <w14:ligatures w14:val="none"/>
        </w:rPr>
        <w:t> of territorial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b/>
          <w:bCs/>
          <w:color w:val="000000"/>
          <w:kern w:val="0"/>
          <w:sz w:val="36"/>
          <w:szCs w:val="36"/>
          <w:shd w:val="clear" w:color="auto" w:fill="FFFFFF"/>
          <w:lang w:eastAsia="en-IN"/>
          <w14:ligatures w14:val="none"/>
        </w:rPr>
        <w:t xml:space="preserve"> cannot be decided unless the parties are called upon to place on record evidence. There can be no doubt about the principle enunciated by these cases. </w:t>
      </w:r>
      <w:proofErr w:type="gramStart"/>
      <w:r w:rsidRPr="00116C91">
        <w:rPr>
          <w:rFonts w:ascii="Times New Roman" w:eastAsia="Times New Roman" w:hAnsi="Times New Roman" w:cs="Times New Roman"/>
          <w:b/>
          <w:bCs/>
          <w:color w:val="000000"/>
          <w:kern w:val="0"/>
          <w:sz w:val="36"/>
          <w:szCs w:val="36"/>
          <w:shd w:val="clear" w:color="auto" w:fill="FFFFFF"/>
          <w:lang w:eastAsia="en-IN"/>
          <w14:ligatures w14:val="none"/>
        </w:rPr>
        <w:lastRenderedPageBreak/>
        <w:t>But,</w:t>
      </w:r>
      <w:proofErr w:type="gramEnd"/>
      <w:r w:rsidRPr="00116C91">
        <w:rPr>
          <w:rFonts w:ascii="Times New Roman" w:eastAsia="Times New Roman" w:hAnsi="Times New Roman" w:cs="Times New Roman"/>
          <w:b/>
          <w:bCs/>
          <w:color w:val="000000"/>
          <w:kern w:val="0"/>
          <w:sz w:val="36"/>
          <w:szCs w:val="36"/>
          <w:shd w:val="clear" w:color="auto" w:fill="FFFFFF"/>
          <w:lang w:eastAsia="en-IN"/>
          <w14:ligatures w14:val="none"/>
        </w:rPr>
        <w:t xml:space="preserve"> this is not the case wherein the learned Magistrate has dismissed the application without there being on record proved facts. Ultimately, proof of facts is all that matters and facts can be proved by admissions, just as they can be by oral evidence. Here, facts stood proved because of admissions, though there was no oral evidence led by the parties. It appears to me that not tendering of oral evidence was the choice of the parties. Learned Magistrate has also noted the fact that the non-applicant No. 1 did not submit any affidavit of her brother in support of her claim that she was temporarily residing thereby indicating an opportunity already available was wasted by her - Therefore, Court do not think that any assistance could be sought by the learned counsel for respondents from the cases cited before me - Application is allowed</w:t>
      </w:r>
    </w:p>
    <w:p w:rsidR="00116C91" w:rsidRPr="00116C91" w:rsidRDefault="00116C91" w:rsidP="00116C91">
      <w:pPr>
        <w:spacing w:after="0" w:line="240" w:lineRule="auto"/>
        <w:rPr>
          <w:rFonts w:ascii="Times New Roman" w:eastAsia="Times New Roman" w:hAnsi="Times New Roman" w:cs="Times New Roman"/>
          <w:kern w:val="0"/>
          <w:sz w:val="24"/>
          <w:szCs w:val="24"/>
          <w:lang w:eastAsia="en-IN"/>
          <w14:ligatures w14:val="none"/>
        </w:rPr>
      </w:pPr>
      <w:r w:rsidRPr="00116C91">
        <w:rPr>
          <w:rFonts w:ascii="Times New Roman" w:eastAsia="Times New Roman" w:hAnsi="Times New Roman" w:cs="Times New Roman"/>
          <w:b/>
          <w:bCs/>
          <w:color w:val="0000FF"/>
          <w:kern w:val="0"/>
          <w:sz w:val="36"/>
          <w:szCs w:val="36"/>
          <w:shd w:val="clear" w:color="auto" w:fill="FFFFFF"/>
          <w:lang w:eastAsia="en-IN"/>
          <w14:ligatures w14:val="none"/>
        </w:rPr>
        <w:t>Acts Referred:</w:t>
      </w:r>
      <w:r w:rsidRPr="00116C91">
        <w:rPr>
          <w:rFonts w:ascii="Times New Roman" w:eastAsia="Times New Roman" w:hAnsi="Times New Roman" w:cs="Times New Roman"/>
          <w:color w:val="0000FF"/>
          <w:kern w:val="0"/>
          <w:sz w:val="36"/>
          <w:szCs w:val="36"/>
          <w:shd w:val="clear" w:color="auto" w:fill="FFFFFF"/>
          <w:lang w:eastAsia="en-IN"/>
          <w14:ligatures w14:val="none"/>
        </w:rPr>
        <w:br/>
        <w:t xml:space="preserve">CRIMINAL PROCEDURE </w:t>
      </w:r>
      <w:proofErr w:type="gramStart"/>
      <w:r w:rsidRPr="00116C91">
        <w:rPr>
          <w:rFonts w:ascii="Times New Roman" w:eastAsia="Times New Roman" w:hAnsi="Times New Roman" w:cs="Times New Roman"/>
          <w:color w:val="0000FF"/>
          <w:kern w:val="0"/>
          <w:sz w:val="36"/>
          <w:szCs w:val="36"/>
          <w:shd w:val="clear" w:color="auto" w:fill="FFFFFF"/>
          <w:lang w:eastAsia="en-IN"/>
          <w14:ligatures w14:val="none"/>
        </w:rPr>
        <w:t>CODE :</w:t>
      </w:r>
      <w:proofErr w:type="gramEnd"/>
      <w:r w:rsidRPr="00116C91">
        <w:rPr>
          <w:rFonts w:ascii="Times New Roman" w:eastAsia="Times New Roman" w:hAnsi="Times New Roman" w:cs="Times New Roman"/>
          <w:color w:val="0000FF"/>
          <w:kern w:val="0"/>
          <w:sz w:val="36"/>
          <w:szCs w:val="36"/>
          <w:shd w:val="clear" w:color="auto" w:fill="FFFFFF"/>
          <w:lang w:eastAsia="en-IN"/>
          <w14:ligatures w14:val="none"/>
        </w:rPr>
        <w:t xml:space="preserve"> S.125</w:t>
      </w:r>
      <w:r w:rsidRPr="00116C91">
        <w:rPr>
          <w:rFonts w:ascii="Times New Roman" w:eastAsia="Times New Roman" w:hAnsi="Times New Roman" w:cs="Times New Roman"/>
          <w:color w:val="0000FF"/>
          <w:kern w:val="0"/>
          <w:sz w:val="36"/>
          <w:szCs w:val="36"/>
          <w:shd w:val="clear" w:color="auto" w:fill="FFFFFF"/>
          <w:lang w:eastAsia="en-IN"/>
          <w14:ligatures w14:val="none"/>
        </w:rPr>
        <w:br/>
        <w:t>PROTECTION OF WOMEN FROM DOMESTIC VIOLENCE ACT : S.12, S.27</w:t>
      </w:r>
      <w:r w:rsidRPr="00116C91">
        <w:rPr>
          <w:rFonts w:ascii="Times New Roman" w:eastAsia="Times New Roman" w:hAnsi="Times New Roman" w:cs="Times New Roman"/>
          <w:color w:val="0000FF"/>
          <w:kern w:val="0"/>
          <w:sz w:val="36"/>
          <w:szCs w:val="36"/>
          <w:shd w:val="clear" w:color="auto" w:fill="FFFFFF"/>
          <w:lang w:eastAsia="en-IN"/>
          <w14:ligatures w14:val="none"/>
        </w:rPr>
        <w:br/>
      </w:r>
      <w:r w:rsidRPr="00116C91">
        <w:rPr>
          <w:rFonts w:ascii="Times New Roman" w:eastAsia="Times New Roman" w:hAnsi="Times New Roman" w:cs="Times New Roman"/>
          <w:color w:val="0000FF"/>
          <w:kern w:val="0"/>
          <w:sz w:val="36"/>
          <w:szCs w:val="36"/>
          <w:shd w:val="clear" w:color="auto" w:fill="FFFFFF"/>
          <w:lang w:eastAsia="en-IN"/>
          <w14:ligatures w14:val="none"/>
        </w:rPr>
        <w:br/>
      </w:r>
      <w:r w:rsidRPr="00116C91">
        <w:rPr>
          <w:rFonts w:ascii="Times New Roman" w:eastAsia="Times New Roman" w:hAnsi="Times New Roman" w:cs="Times New Roman"/>
          <w:b/>
          <w:bCs/>
          <w:color w:val="000000"/>
          <w:kern w:val="0"/>
          <w:sz w:val="36"/>
          <w:szCs w:val="36"/>
          <w:shd w:val="clear" w:color="auto" w:fill="FFFFFF"/>
          <w:lang w:eastAsia="en-IN"/>
          <w14:ligatures w14:val="none"/>
        </w:rPr>
        <w:t>Cases Referred:</w:t>
      </w:r>
      <w:r w:rsidRPr="00116C91">
        <w:rPr>
          <w:rFonts w:ascii="Times New Roman" w:eastAsia="Times New Roman" w:hAnsi="Times New Roman" w:cs="Times New Roman"/>
          <w:color w:val="000000"/>
          <w:kern w:val="0"/>
          <w:sz w:val="36"/>
          <w:szCs w:val="36"/>
          <w:lang w:eastAsia="en-IN"/>
          <w14:ligatures w14:val="none"/>
        </w:rPr>
        <w:br/>
      </w:r>
      <w:r w:rsidRPr="00116C91">
        <w:rPr>
          <w:rFonts w:ascii="Times New Roman" w:eastAsia="Times New Roman" w:hAnsi="Times New Roman" w:cs="Times New Roman"/>
          <w:color w:val="000000"/>
          <w:kern w:val="0"/>
          <w:sz w:val="36"/>
          <w:szCs w:val="36"/>
          <w:shd w:val="clear" w:color="auto" w:fill="FFFFFF"/>
          <w:lang w:eastAsia="en-IN"/>
          <w14:ligatures w14:val="none"/>
        </w:rPr>
        <w:t xml:space="preserve">Vijay Sudhakar Patil v. Asha Vijay Patil, 2015 (1) </w:t>
      </w:r>
      <w:proofErr w:type="spellStart"/>
      <w:r w:rsidRPr="00116C91">
        <w:rPr>
          <w:rFonts w:ascii="Times New Roman" w:eastAsia="Times New Roman" w:hAnsi="Times New Roman" w:cs="Times New Roman"/>
          <w:color w:val="000000"/>
          <w:kern w:val="0"/>
          <w:sz w:val="36"/>
          <w:szCs w:val="36"/>
          <w:shd w:val="clear" w:color="auto" w:fill="FFFFFF"/>
          <w:lang w:eastAsia="en-IN"/>
          <w14:ligatures w14:val="none"/>
        </w:rPr>
        <w:t>Mh</w:t>
      </w:r>
      <w:proofErr w:type="spellEnd"/>
      <w:r w:rsidRPr="00116C91">
        <w:rPr>
          <w:rFonts w:ascii="Times New Roman" w:eastAsia="Times New Roman" w:hAnsi="Times New Roman" w:cs="Times New Roman"/>
          <w:color w:val="000000"/>
          <w:kern w:val="0"/>
          <w:sz w:val="36"/>
          <w:szCs w:val="36"/>
          <w:shd w:val="clear" w:color="auto" w:fill="FFFFFF"/>
          <w:lang w:eastAsia="en-IN"/>
          <w14:ligatures w14:val="none"/>
        </w:rPr>
        <w:t>. L. J. 431</w:t>
      </w:r>
      <w:r w:rsidRPr="00116C91">
        <w:rPr>
          <w:rFonts w:ascii="Times New Roman" w:eastAsia="Times New Roman" w:hAnsi="Times New Roman" w:cs="Times New Roman"/>
          <w:kern w:val="0"/>
          <w:sz w:val="24"/>
          <w:szCs w:val="24"/>
          <w:lang w:eastAsia="en-IN"/>
          <w14:ligatures w14:val="none"/>
        </w:rPr>
        <w:t>Distinguished</w:t>
      </w:r>
      <w:r w:rsidRPr="00116C91">
        <w:rPr>
          <w:rFonts w:ascii="Times New Roman" w:eastAsia="Times New Roman" w:hAnsi="Times New Roman" w:cs="Times New Roman"/>
          <w:color w:val="000000"/>
          <w:kern w:val="0"/>
          <w:sz w:val="36"/>
          <w:szCs w:val="36"/>
          <w:lang w:eastAsia="en-IN"/>
          <w14:ligatures w14:val="none"/>
        </w:rPr>
        <w:br/>
      </w:r>
      <w:r w:rsidRPr="00116C91">
        <w:rPr>
          <w:rFonts w:ascii="Times New Roman" w:eastAsia="Times New Roman" w:hAnsi="Times New Roman" w:cs="Times New Roman"/>
          <w:color w:val="000000"/>
          <w:kern w:val="0"/>
          <w:sz w:val="36"/>
          <w:szCs w:val="36"/>
          <w:shd w:val="clear" w:color="auto" w:fill="FFFFFF"/>
          <w:lang w:eastAsia="en-IN"/>
          <w14:ligatures w14:val="none"/>
        </w:rPr>
        <w:t xml:space="preserve">Ramesh a/o Mohanlal </w:t>
      </w:r>
      <w:proofErr w:type="spellStart"/>
      <w:r w:rsidRPr="00116C91">
        <w:rPr>
          <w:rFonts w:ascii="Times New Roman" w:eastAsia="Times New Roman" w:hAnsi="Times New Roman" w:cs="Times New Roman"/>
          <w:color w:val="000000"/>
          <w:kern w:val="0"/>
          <w:sz w:val="36"/>
          <w:szCs w:val="36"/>
          <w:shd w:val="clear" w:color="auto" w:fill="FFFFFF"/>
          <w:lang w:eastAsia="en-IN"/>
          <w14:ligatures w14:val="none"/>
        </w:rPr>
        <w:t>Bhgutada</w:t>
      </w:r>
      <w:proofErr w:type="spellEnd"/>
      <w:r w:rsidRPr="00116C91">
        <w:rPr>
          <w:rFonts w:ascii="Times New Roman" w:eastAsia="Times New Roman" w:hAnsi="Times New Roman" w:cs="Times New Roman"/>
          <w:color w:val="000000"/>
          <w:kern w:val="0"/>
          <w:sz w:val="36"/>
          <w:szCs w:val="36"/>
          <w:shd w:val="clear" w:color="auto" w:fill="FFFFFF"/>
          <w:lang w:eastAsia="en-IN"/>
          <w14:ligatures w14:val="none"/>
        </w:rPr>
        <w:t xml:space="preserve">, Advocate &amp; </w:t>
      </w:r>
      <w:proofErr w:type="spellStart"/>
      <w:r w:rsidRPr="00116C91">
        <w:rPr>
          <w:rFonts w:ascii="Times New Roman" w:eastAsia="Times New Roman" w:hAnsi="Times New Roman" w:cs="Times New Roman"/>
          <w:color w:val="000000"/>
          <w:kern w:val="0"/>
          <w:sz w:val="36"/>
          <w:szCs w:val="36"/>
          <w:shd w:val="clear" w:color="auto" w:fill="FFFFFF"/>
          <w:lang w:eastAsia="en-IN"/>
          <w14:ligatures w14:val="none"/>
        </w:rPr>
        <w:t>anr</w:t>
      </w:r>
      <w:proofErr w:type="spellEnd"/>
      <w:r w:rsidRPr="00116C91">
        <w:rPr>
          <w:rFonts w:ascii="Times New Roman" w:eastAsia="Times New Roman" w:hAnsi="Times New Roman" w:cs="Times New Roman"/>
          <w:color w:val="000000"/>
          <w:kern w:val="0"/>
          <w:sz w:val="36"/>
          <w:szCs w:val="36"/>
          <w:shd w:val="clear" w:color="auto" w:fill="FFFFFF"/>
          <w:lang w:eastAsia="en-IN"/>
          <w14:ligatures w14:val="none"/>
        </w:rPr>
        <w:t xml:space="preserve"> v. State of Maharashtra, 2011 (6) </w:t>
      </w:r>
      <w:proofErr w:type="spellStart"/>
      <w:r w:rsidRPr="00116C91">
        <w:rPr>
          <w:rFonts w:ascii="Times New Roman" w:eastAsia="Times New Roman" w:hAnsi="Times New Roman" w:cs="Times New Roman"/>
          <w:color w:val="000000"/>
          <w:kern w:val="0"/>
          <w:sz w:val="36"/>
          <w:szCs w:val="36"/>
          <w:shd w:val="clear" w:color="auto" w:fill="FFFFFF"/>
          <w:lang w:eastAsia="en-IN"/>
          <w14:ligatures w14:val="none"/>
        </w:rPr>
        <w:t>Mh</w:t>
      </w:r>
      <w:proofErr w:type="spellEnd"/>
      <w:r w:rsidRPr="00116C91">
        <w:rPr>
          <w:rFonts w:ascii="Times New Roman" w:eastAsia="Times New Roman" w:hAnsi="Times New Roman" w:cs="Times New Roman"/>
          <w:color w:val="000000"/>
          <w:kern w:val="0"/>
          <w:sz w:val="36"/>
          <w:szCs w:val="36"/>
          <w:shd w:val="clear" w:color="auto" w:fill="FFFFFF"/>
          <w:lang w:eastAsia="en-IN"/>
          <w14:ligatures w14:val="none"/>
        </w:rPr>
        <w:t>. L. J. 167</w:t>
      </w:r>
      <w:r w:rsidRPr="00116C91">
        <w:rPr>
          <w:rFonts w:ascii="Times New Roman" w:eastAsia="Times New Roman" w:hAnsi="Times New Roman" w:cs="Times New Roman"/>
          <w:color w:val="000000"/>
          <w:kern w:val="0"/>
          <w:sz w:val="36"/>
          <w:szCs w:val="36"/>
          <w:lang w:eastAsia="en-IN"/>
          <w14:ligatures w14:val="none"/>
        </w:rPr>
        <w:br/>
      </w:r>
      <w:hyperlink r:id="rId4" w:history="1">
        <w:r w:rsidRPr="00116C91">
          <w:rPr>
            <w:rFonts w:ascii="Times New Roman" w:eastAsia="Times New Roman" w:hAnsi="Times New Roman" w:cs="Times New Roman"/>
            <w:color w:val="0D638F"/>
            <w:kern w:val="0"/>
            <w:sz w:val="36"/>
            <w:szCs w:val="36"/>
            <w:u w:val="single"/>
            <w:shd w:val="clear" w:color="auto" w:fill="FFFFFF"/>
            <w:lang w:eastAsia="en-IN"/>
            <w14:ligatures w14:val="none"/>
          </w:rPr>
          <w:t xml:space="preserve">Vikas </w:t>
        </w:r>
        <w:proofErr w:type="spellStart"/>
        <w:r w:rsidRPr="00116C91">
          <w:rPr>
            <w:rFonts w:ascii="Times New Roman" w:eastAsia="Times New Roman" w:hAnsi="Times New Roman" w:cs="Times New Roman"/>
            <w:color w:val="0D638F"/>
            <w:kern w:val="0"/>
            <w:sz w:val="36"/>
            <w:szCs w:val="36"/>
            <w:u w:val="single"/>
            <w:shd w:val="clear" w:color="auto" w:fill="FFFFFF"/>
            <w:lang w:eastAsia="en-IN"/>
            <w14:ligatures w14:val="none"/>
          </w:rPr>
          <w:t>Rastogee</w:t>
        </w:r>
        <w:proofErr w:type="spellEnd"/>
        <w:r w:rsidRPr="00116C91">
          <w:rPr>
            <w:rFonts w:ascii="Times New Roman" w:eastAsia="Times New Roman" w:hAnsi="Times New Roman" w:cs="Times New Roman"/>
            <w:color w:val="0D638F"/>
            <w:kern w:val="0"/>
            <w:sz w:val="36"/>
            <w:szCs w:val="36"/>
            <w:u w:val="single"/>
            <w:shd w:val="clear" w:color="auto" w:fill="FFFFFF"/>
            <w:lang w:eastAsia="en-IN"/>
            <w14:ligatures w14:val="none"/>
          </w:rPr>
          <w:t xml:space="preserve"> v. State of U. P. &amp; </w:t>
        </w:r>
        <w:proofErr w:type="spellStart"/>
        <w:r w:rsidRPr="00116C91">
          <w:rPr>
            <w:rFonts w:ascii="Times New Roman" w:eastAsia="Times New Roman" w:hAnsi="Times New Roman" w:cs="Times New Roman"/>
            <w:color w:val="0D638F"/>
            <w:kern w:val="0"/>
            <w:sz w:val="36"/>
            <w:szCs w:val="36"/>
            <w:u w:val="single"/>
            <w:shd w:val="clear" w:color="auto" w:fill="FFFFFF"/>
            <w:lang w:eastAsia="en-IN"/>
            <w14:ligatures w14:val="none"/>
          </w:rPr>
          <w:t>anr</w:t>
        </w:r>
        <w:proofErr w:type="spellEnd"/>
        <w:r w:rsidRPr="00116C91">
          <w:rPr>
            <w:rFonts w:ascii="Times New Roman" w:eastAsia="Times New Roman" w:hAnsi="Times New Roman" w:cs="Times New Roman"/>
            <w:color w:val="0D638F"/>
            <w:kern w:val="0"/>
            <w:sz w:val="36"/>
            <w:szCs w:val="36"/>
            <w:u w:val="single"/>
            <w:shd w:val="clear" w:color="auto" w:fill="FFFFFF"/>
            <w:lang w:eastAsia="en-IN"/>
            <w14:ligatures w14:val="none"/>
          </w:rPr>
          <w:t>, II (2014) DMC 470 (All).Distinguished</w:t>
        </w:r>
      </w:hyperlink>
      <w:r w:rsidRPr="00116C91">
        <w:rPr>
          <w:rFonts w:ascii="Times New Roman" w:eastAsia="Times New Roman" w:hAnsi="Times New Roman" w:cs="Times New Roman"/>
          <w:color w:val="000000"/>
          <w:kern w:val="0"/>
          <w:sz w:val="36"/>
          <w:szCs w:val="36"/>
          <w:lang w:eastAsia="en-IN"/>
          <w14:ligatures w14:val="none"/>
        </w:rPr>
        <w:br/>
      </w:r>
      <w:r w:rsidRPr="00116C91">
        <w:rPr>
          <w:rFonts w:ascii="Times New Roman" w:eastAsia="Times New Roman" w:hAnsi="Times New Roman" w:cs="Times New Roman"/>
          <w:color w:val="000000"/>
          <w:kern w:val="0"/>
          <w:sz w:val="36"/>
          <w:szCs w:val="36"/>
          <w:lang w:eastAsia="en-IN"/>
          <w14:ligatures w14:val="none"/>
        </w:rPr>
        <w:br/>
      </w:r>
      <w:r w:rsidRPr="00116C91">
        <w:rPr>
          <w:rFonts w:ascii="Times New Roman" w:eastAsia="Times New Roman" w:hAnsi="Times New Roman" w:cs="Times New Roman"/>
          <w:color w:val="000000"/>
          <w:kern w:val="0"/>
          <w:sz w:val="36"/>
          <w:szCs w:val="36"/>
          <w:lang w:eastAsia="en-IN"/>
          <w14:ligatures w14:val="none"/>
        </w:rPr>
        <w:br/>
      </w:r>
      <w:r w:rsidRPr="00116C91">
        <w:rPr>
          <w:rFonts w:ascii="Times New Roman" w:eastAsia="Times New Roman" w:hAnsi="Times New Roman" w:cs="Times New Roman"/>
          <w:color w:val="000000"/>
          <w:kern w:val="0"/>
          <w:sz w:val="36"/>
          <w:szCs w:val="36"/>
          <w:shd w:val="clear" w:color="auto" w:fill="FFFFFF"/>
          <w:lang w:eastAsia="en-IN"/>
          <w14:ligatures w14:val="none"/>
        </w:rPr>
        <w:t xml:space="preserve">Advocates Appeared : For the Appellant : R.D. </w:t>
      </w:r>
      <w:proofErr w:type="spellStart"/>
      <w:r w:rsidRPr="00116C91">
        <w:rPr>
          <w:rFonts w:ascii="Times New Roman" w:eastAsia="Times New Roman" w:hAnsi="Times New Roman" w:cs="Times New Roman"/>
          <w:color w:val="000000"/>
          <w:kern w:val="0"/>
          <w:sz w:val="36"/>
          <w:szCs w:val="36"/>
          <w:shd w:val="clear" w:color="auto" w:fill="FFFFFF"/>
          <w:lang w:eastAsia="en-IN"/>
          <w14:ligatures w14:val="none"/>
        </w:rPr>
        <w:t>Wakode</w:t>
      </w:r>
      <w:proofErr w:type="spellEnd"/>
      <w:r w:rsidRPr="00116C91">
        <w:rPr>
          <w:rFonts w:ascii="Times New Roman" w:eastAsia="Times New Roman" w:hAnsi="Times New Roman" w:cs="Times New Roman"/>
          <w:color w:val="000000"/>
          <w:kern w:val="0"/>
          <w:sz w:val="36"/>
          <w:szCs w:val="36"/>
          <w:shd w:val="clear" w:color="auto" w:fill="FFFFFF"/>
          <w:lang w:eastAsia="en-IN"/>
          <w14:ligatures w14:val="none"/>
        </w:rPr>
        <w:t xml:space="preserve">, Advocate For the Respondent : B.N. </w:t>
      </w:r>
      <w:proofErr w:type="spellStart"/>
      <w:r w:rsidRPr="00116C91">
        <w:rPr>
          <w:rFonts w:ascii="Times New Roman" w:eastAsia="Times New Roman" w:hAnsi="Times New Roman" w:cs="Times New Roman"/>
          <w:color w:val="000000"/>
          <w:kern w:val="0"/>
          <w:sz w:val="36"/>
          <w:szCs w:val="36"/>
          <w:shd w:val="clear" w:color="auto" w:fill="FFFFFF"/>
          <w:lang w:eastAsia="en-IN"/>
          <w14:ligatures w14:val="none"/>
        </w:rPr>
        <w:t>Mohta</w:t>
      </w:r>
      <w:proofErr w:type="spellEnd"/>
      <w:r w:rsidRPr="00116C91">
        <w:rPr>
          <w:rFonts w:ascii="Times New Roman" w:eastAsia="Times New Roman" w:hAnsi="Times New Roman" w:cs="Times New Roman"/>
          <w:color w:val="000000"/>
          <w:kern w:val="0"/>
          <w:sz w:val="36"/>
          <w:szCs w:val="36"/>
          <w:shd w:val="clear" w:color="auto" w:fill="FFFFFF"/>
          <w:lang w:eastAsia="en-IN"/>
          <w14:ligatures w14:val="none"/>
        </w:rPr>
        <w:t>, Advocate</w:t>
      </w:r>
      <w:r w:rsidRPr="00116C91">
        <w:rPr>
          <w:rFonts w:ascii="Times New Roman" w:eastAsia="Times New Roman" w:hAnsi="Times New Roman" w:cs="Times New Roman"/>
          <w:color w:val="000000"/>
          <w:kern w:val="0"/>
          <w:sz w:val="36"/>
          <w:szCs w:val="36"/>
          <w:lang w:eastAsia="en-IN"/>
          <w14:ligatures w14:val="none"/>
        </w:rPr>
        <w:br/>
      </w:r>
      <w:r w:rsidRPr="00116C91">
        <w:rPr>
          <w:rFonts w:ascii="Times New Roman" w:eastAsia="Times New Roman" w:hAnsi="Times New Roman" w:cs="Times New Roman"/>
          <w:color w:val="000000"/>
          <w:kern w:val="0"/>
          <w:sz w:val="36"/>
          <w:szCs w:val="36"/>
          <w:lang w:eastAsia="en-IN"/>
          <w14:ligatures w14:val="none"/>
        </w:rPr>
        <w:br/>
      </w:r>
      <w:r w:rsidRPr="00116C91">
        <w:rPr>
          <w:rFonts w:ascii="Times New Roman" w:eastAsia="Times New Roman" w:hAnsi="Times New Roman" w:cs="Times New Roman"/>
          <w:color w:val="000000"/>
          <w:kern w:val="0"/>
          <w:sz w:val="36"/>
          <w:szCs w:val="36"/>
          <w:shd w:val="clear" w:color="auto" w:fill="FFFFFF"/>
          <w:lang w:eastAsia="en-IN"/>
          <w14:ligatures w14:val="none"/>
        </w:rPr>
        <w:lastRenderedPageBreak/>
        <w:t>JUDGMENT :</w:t>
      </w:r>
      <w:r w:rsidRPr="00116C91">
        <w:rPr>
          <w:rFonts w:ascii="Times New Roman" w:eastAsia="Times New Roman" w:hAnsi="Times New Roman" w:cs="Times New Roman"/>
          <w:color w:val="000000"/>
          <w:kern w:val="0"/>
          <w:sz w:val="36"/>
          <w:szCs w:val="36"/>
          <w:lang w:eastAsia="en-IN"/>
          <w14:ligatures w14:val="none"/>
        </w:rPr>
        <w:br/>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xml:space="preserve">       S.B. </w:t>
      </w:r>
      <w:proofErr w:type="spellStart"/>
      <w:r w:rsidRPr="00116C91">
        <w:rPr>
          <w:rFonts w:ascii="Times New Roman" w:eastAsia="Times New Roman" w:hAnsi="Times New Roman" w:cs="Times New Roman"/>
          <w:color w:val="000000"/>
          <w:kern w:val="0"/>
          <w:sz w:val="36"/>
          <w:szCs w:val="36"/>
          <w:lang w:eastAsia="en-IN"/>
          <w14:ligatures w14:val="none"/>
        </w:rPr>
        <w:t>Shukre</w:t>
      </w:r>
      <w:proofErr w:type="spellEnd"/>
      <w:r w:rsidRPr="00116C91">
        <w:rPr>
          <w:rFonts w:ascii="Times New Roman" w:eastAsia="Times New Roman" w:hAnsi="Times New Roman" w:cs="Times New Roman"/>
          <w:color w:val="000000"/>
          <w:kern w:val="0"/>
          <w:sz w:val="36"/>
          <w:szCs w:val="36"/>
          <w:lang w:eastAsia="en-IN"/>
          <w14:ligatures w14:val="none"/>
        </w:rPr>
        <w:t>, J.</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1. Heard learned counsel for the parties. Admit. Heard forthwith by consent of parties.</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2. This revision application questions the legality and correctness of the order dated 27.10.2016 passed by the learned Principal District Judge, Nagpur in Criminal Appeal No. 297 of 2015, upsetting the order dated 28.10.2014 passed by the learned Judicial Magistrate, FC, Nagpur in Misc. Criminal Application No. 3538 of 2014. The learned Magistrate has held that the Court at Nagpur has no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color w:val="000000"/>
          <w:kern w:val="0"/>
          <w:sz w:val="36"/>
          <w:szCs w:val="36"/>
          <w:lang w:eastAsia="en-IN"/>
          <w14:ligatures w14:val="none"/>
        </w:rPr>
        <w:t> to try the petition under Section 12 of the Protection of Women from </w:t>
      </w:r>
      <w:r w:rsidRPr="00116C91">
        <w:rPr>
          <w:rFonts w:ascii="Times New Roman" w:eastAsia="Times New Roman" w:hAnsi="Times New Roman" w:cs="Times New Roman"/>
          <w:b/>
          <w:bCs/>
          <w:color w:val="000000"/>
          <w:kern w:val="0"/>
          <w:sz w:val="36"/>
          <w:szCs w:val="36"/>
          <w:shd w:val="clear" w:color="auto" w:fill="FFFF00"/>
          <w:lang w:eastAsia="en-IN"/>
          <w14:ligatures w14:val="none"/>
        </w:rPr>
        <w:t>Domestic</w:t>
      </w:r>
      <w:r w:rsidRPr="00116C91">
        <w:rPr>
          <w:rFonts w:ascii="Times New Roman" w:eastAsia="Times New Roman" w:hAnsi="Times New Roman" w:cs="Times New Roman"/>
          <w:color w:val="000000"/>
          <w:kern w:val="0"/>
          <w:sz w:val="36"/>
          <w:szCs w:val="36"/>
          <w:lang w:eastAsia="en-IN"/>
          <w14:ligatures w14:val="none"/>
        </w:rPr>
        <w:t> </w:t>
      </w:r>
      <w:r w:rsidRPr="00116C91">
        <w:rPr>
          <w:rFonts w:ascii="Times New Roman" w:eastAsia="Times New Roman" w:hAnsi="Times New Roman" w:cs="Times New Roman"/>
          <w:b/>
          <w:bCs/>
          <w:color w:val="000000"/>
          <w:kern w:val="0"/>
          <w:sz w:val="36"/>
          <w:szCs w:val="36"/>
          <w:shd w:val="clear" w:color="auto" w:fill="FFFF00"/>
          <w:lang w:eastAsia="en-IN"/>
          <w14:ligatures w14:val="none"/>
        </w:rPr>
        <w:t>Violence</w:t>
      </w:r>
      <w:r w:rsidRPr="00116C91">
        <w:rPr>
          <w:rFonts w:ascii="Times New Roman" w:eastAsia="Times New Roman" w:hAnsi="Times New Roman" w:cs="Times New Roman"/>
          <w:color w:val="000000"/>
          <w:kern w:val="0"/>
          <w:sz w:val="36"/>
          <w:szCs w:val="36"/>
          <w:lang w:eastAsia="en-IN"/>
          <w14:ligatures w14:val="none"/>
        </w:rPr>
        <w:t> Act, 2005 (for short, the "D.V. Act").</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xml:space="preserve">       3. Shri </w:t>
      </w:r>
      <w:proofErr w:type="spellStart"/>
      <w:r w:rsidRPr="00116C91">
        <w:rPr>
          <w:rFonts w:ascii="Times New Roman" w:eastAsia="Times New Roman" w:hAnsi="Times New Roman" w:cs="Times New Roman"/>
          <w:color w:val="000000"/>
          <w:kern w:val="0"/>
          <w:sz w:val="36"/>
          <w:szCs w:val="36"/>
          <w:lang w:eastAsia="en-IN"/>
          <w14:ligatures w14:val="none"/>
        </w:rPr>
        <w:t>Wakode</w:t>
      </w:r>
      <w:proofErr w:type="spellEnd"/>
      <w:r w:rsidRPr="00116C91">
        <w:rPr>
          <w:rFonts w:ascii="Times New Roman" w:eastAsia="Times New Roman" w:hAnsi="Times New Roman" w:cs="Times New Roman"/>
          <w:color w:val="000000"/>
          <w:kern w:val="0"/>
          <w:sz w:val="36"/>
          <w:szCs w:val="36"/>
          <w:lang w:eastAsia="en-IN"/>
          <w14:ligatures w14:val="none"/>
        </w:rPr>
        <w:t xml:space="preserve">, learned counsel for the applicants submits that the impugned order is patently illegal and perverse and whereas Shri </w:t>
      </w:r>
      <w:proofErr w:type="spellStart"/>
      <w:r w:rsidRPr="00116C91">
        <w:rPr>
          <w:rFonts w:ascii="Times New Roman" w:eastAsia="Times New Roman" w:hAnsi="Times New Roman" w:cs="Times New Roman"/>
          <w:color w:val="000000"/>
          <w:kern w:val="0"/>
          <w:sz w:val="36"/>
          <w:szCs w:val="36"/>
          <w:lang w:eastAsia="en-IN"/>
          <w14:ligatures w14:val="none"/>
        </w:rPr>
        <w:t>Mohta</w:t>
      </w:r>
      <w:proofErr w:type="spellEnd"/>
      <w:r w:rsidRPr="00116C91">
        <w:rPr>
          <w:rFonts w:ascii="Times New Roman" w:eastAsia="Times New Roman" w:hAnsi="Times New Roman" w:cs="Times New Roman"/>
          <w:color w:val="000000"/>
          <w:kern w:val="0"/>
          <w:sz w:val="36"/>
          <w:szCs w:val="36"/>
          <w:lang w:eastAsia="en-IN"/>
          <w14:ligatures w14:val="none"/>
        </w:rPr>
        <w:t xml:space="preserve">, learned counsel for the respondents submits that it is perfectly legal and proper. Shri </w:t>
      </w:r>
      <w:proofErr w:type="spellStart"/>
      <w:r w:rsidRPr="00116C91">
        <w:rPr>
          <w:rFonts w:ascii="Times New Roman" w:eastAsia="Times New Roman" w:hAnsi="Times New Roman" w:cs="Times New Roman"/>
          <w:color w:val="000000"/>
          <w:kern w:val="0"/>
          <w:sz w:val="36"/>
          <w:szCs w:val="36"/>
          <w:lang w:eastAsia="en-IN"/>
          <w14:ligatures w14:val="none"/>
        </w:rPr>
        <w:t>Mohta</w:t>
      </w:r>
      <w:proofErr w:type="spellEnd"/>
      <w:r w:rsidRPr="00116C91">
        <w:rPr>
          <w:rFonts w:ascii="Times New Roman" w:eastAsia="Times New Roman" w:hAnsi="Times New Roman" w:cs="Times New Roman"/>
          <w:color w:val="000000"/>
          <w:kern w:val="0"/>
          <w:sz w:val="36"/>
          <w:szCs w:val="36"/>
          <w:lang w:eastAsia="en-IN"/>
          <w14:ligatures w14:val="none"/>
        </w:rPr>
        <w:t xml:space="preserve"> submits that in any case, the learned Magistrate could not have dismissed the petition on the preliminary objection, without giving any opportunity to the parties to lead evidence. In support, he places his reliance upon the cases of Vijay Sudhakar Patil v. Asha Vijay Patil reported in 2015 (1) </w:t>
      </w:r>
      <w:proofErr w:type="spellStart"/>
      <w:r w:rsidRPr="00116C91">
        <w:rPr>
          <w:rFonts w:ascii="Times New Roman" w:eastAsia="Times New Roman" w:hAnsi="Times New Roman" w:cs="Times New Roman"/>
          <w:color w:val="000000"/>
          <w:kern w:val="0"/>
          <w:sz w:val="36"/>
          <w:szCs w:val="36"/>
          <w:lang w:eastAsia="en-IN"/>
          <w14:ligatures w14:val="none"/>
        </w:rPr>
        <w:t>Mh</w:t>
      </w:r>
      <w:proofErr w:type="spellEnd"/>
      <w:r w:rsidRPr="00116C91">
        <w:rPr>
          <w:rFonts w:ascii="Times New Roman" w:eastAsia="Times New Roman" w:hAnsi="Times New Roman" w:cs="Times New Roman"/>
          <w:color w:val="000000"/>
          <w:kern w:val="0"/>
          <w:sz w:val="36"/>
          <w:szCs w:val="36"/>
          <w:lang w:eastAsia="en-IN"/>
          <w14:ligatures w14:val="none"/>
        </w:rPr>
        <w:t xml:space="preserve">. L. J. 431; Ramesh a/o Mohanlal </w:t>
      </w:r>
      <w:proofErr w:type="spellStart"/>
      <w:r w:rsidRPr="00116C91">
        <w:rPr>
          <w:rFonts w:ascii="Times New Roman" w:eastAsia="Times New Roman" w:hAnsi="Times New Roman" w:cs="Times New Roman"/>
          <w:color w:val="000000"/>
          <w:kern w:val="0"/>
          <w:sz w:val="36"/>
          <w:szCs w:val="36"/>
          <w:lang w:eastAsia="en-IN"/>
          <w14:ligatures w14:val="none"/>
        </w:rPr>
        <w:t>Bhgutada</w:t>
      </w:r>
      <w:proofErr w:type="spellEnd"/>
      <w:r w:rsidRPr="00116C91">
        <w:rPr>
          <w:rFonts w:ascii="Times New Roman" w:eastAsia="Times New Roman" w:hAnsi="Times New Roman" w:cs="Times New Roman"/>
          <w:color w:val="000000"/>
          <w:kern w:val="0"/>
          <w:sz w:val="36"/>
          <w:szCs w:val="36"/>
          <w:lang w:eastAsia="en-IN"/>
          <w14:ligatures w14:val="none"/>
        </w:rPr>
        <w:t xml:space="preserve">, Advocate &amp; </w:t>
      </w:r>
      <w:proofErr w:type="spellStart"/>
      <w:r w:rsidRPr="00116C91">
        <w:rPr>
          <w:rFonts w:ascii="Times New Roman" w:eastAsia="Times New Roman" w:hAnsi="Times New Roman" w:cs="Times New Roman"/>
          <w:color w:val="000000"/>
          <w:kern w:val="0"/>
          <w:sz w:val="36"/>
          <w:szCs w:val="36"/>
          <w:lang w:eastAsia="en-IN"/>
          <w14:ligatures w14:val="none"/>
        </w:rPr>
        <w:t>anr</w:t>
      </w:r>
      <w:proofErr w:type="spellEnd"/>
      <w:r w:rsidRPr="00116C91">
        <w:rPr>
          <w:rFonts w:ascii="Times New Roman" w:eastAsia="Times New Roman" w:hAnsi="Times New Roman" w:cs="Times New Roman"/>
          <w:color w:val="000000"/>
          <w:kern w:val="0"/>
          <w:sz w:val="36"/>
          <w:szCs w:val="36"/>
          <w:lang w:eastAsia="en-IN"/>
          <w14:ligatures w14:val="none"/>
        </w:rPr>
        <w:t xml:space="preserve"> v. State of Maharashtra reported in 2011 (6) </w:t>
      </w:r>
      <w:proofErr w:type="spellStart"/>
      <w:r w:rsidRPr="00116C91">
        <w:rPr>
          <w:rFonts w:ascii="Times New Roman" w:eastAsia="Times New Roman" w:hAnsi="Times New Roman" w:cs="Times New Roman"/>
          <w:color w:val="000000"/>
          <w:kern w:val="0"/>
          <w:sz w:val="36"/>
          <w:szCs w:val="36"/>
          <w:lang w:eastAsia="en-IN"/>
          <w14:ligatures w14:val="none"/>
        </w:rPr>
        <w:t>Mh</w:t>
      </w:r>
      <w:proofErr w:type="spellEnd"/>
      <w:r w:rsidRPr="00116C91">
        <w:rPr>
          <w:rFonts w:ascii="Times New Roman" w:eastAsia="Times New Roman" w:hAnsi="Times New Roman" w:cs="Times New Roman"/>
          <w:color w:val="000000"/>
          <w:kern w:val="0"/>
          <w:sz w:val="36"/>
          <w:szCs w:val="36"/>
          <w:lang w:eastAsia="en-IN"/>
          <w14:ligatures w14:val="none"/>
        </w:rPr>
        <w:t xml:space="preserve">. L. J. 167 and Vikas </w:t>
      </w:r>
      <w:proofErr w:type="spellStart"/>
      <w:r w:rsidRPr="00116C91">
        <w:rPr>
          <w:rFonts w:ascii="Times New Roman" w:eastAsia="Times New Roman" w:hAnsi="Times New Roman" w:cs="Times New Roman"/>
          <w:color w:val="000000"/>
          <w:kern w:val="0"/>
          <w:sz w:val="36"/>
          <w:szCs w:val="36"/>
          <w:lang w:eastAsia="en-IN"/>
          <w14:ligatures w14:val="none"/>
        </w:rPr>
        <w:t>Rastogee</w:t>
      </w:r>
      <w:proofErr w:type="spellEnd"/>
      <w:r w:rsidRPr="00116C91">
        <w:rPr>
          <w:rFonts w:ascii="Times New Roman" w:eastAsia="Times New Roman" w:hAnsi="Times New Roman" w:cs="Times New Roman"/>
          <w:color w:val="000000"/>
          <w:kern w:val="0"/>
          <w:sz w:val="36"/>
          <w:szCs w:val="36"/>
          <w:lang w:eastAsia="en-IN"/>
          <w14:ligatures w14:val="none"/>
        </w:rPr>
        <w:t xml:space="preserve"> v. State of U. P. &amp; </w:t>
      </w:r>
      <w:proofErr w:type="spellStart"/>
      <w:r w:rsidRPr="00116C91">
        <w:rPr>
          <w:rFonts w:ascii="Times New Roman" w:eastAsia="Times New Roman" w:hAnsi="Times New Roman" w:cs="Times New Roman"/>
          <w:color w:val="000000"/>
          <w:kern w:val="0"/>
          <w:sz w:val="36"/>
          <w:szCs w:val="36"/>
          <w:lang w:eastAsia="en-IN"/>
          <w14:ligatures w14:val="none"/>
        </w:rPr>
        <w:t>anr</w:t>
      </w:r>
      <w:proofErr w:type="spellEnd"/>
      <w:r w:rsidRPr="00116C91">
        <w:rPr>
          <w:rFonts w:ascii="Times New Roman" w:eastAsia="Times New Roman" w:hAnsi="Times New Roman" w:cs="Times New Roman"/>
          <w:color w:val="000000"/>
          <w:kern w:val="0"/>
          <w:sz w:val="36"/>
          <w:szCs w:val="36"/>
          <w:lang w:eastAsia="en-IN"/>
          <w14:ligatures w14:val="none"/>
        </w:rPr>
        <w:t xml:space="preserve"> reported in II (2014) DMC 470 (All).</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xml:space="preserve">       4. The learned Magistrate while allowing the application vide order dated 28.10.2015 has given elaborate reasons to support the finding about the non-maintainability of the petition under the D.V. Act while holding that he had no </w:t>
      </w:r>
      <w:r w:rsidRPr="00116C91">
        <w:rPr>
          <w:rFonts w:ascii="Times New Roman" w:eastAsia="Times New Roman" w:hAnsi="Times New Roman" w:cs="Times New Roman"/>
          <w:color w:val="000000"/>
          <w:kern w:val="0"/>
          <w:sz w:val="36"/>
          <w:szCs w:val="36"/>
          <w:lang w:eastAsia="en-IN"/>
          <w14:ligatures w14:val="none"/>
        </w:rPr>
        <w:lastRenderedPageBreak/>
        <w:t>territorial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color w:val="000000"/>
          <w:kern w:val="0"/>
          <w:sz w:val="36"/>
          <w:szCs w:val="36"/>
          <w:lang w:eastAsia="en-IN"/>
          <w14:ligatures w14:val="none"/>
        </w:rPr>
        <w:t xml:space="preserve"> to try the petition under Section 12 of the D.V. Act. Learned Magistrate has taken into consideration the admissions given by the non-applicant No. 1 in her application filed under Section 125 Cr. P. C. (Criminal Application No. 62 of 2014) before the Court at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the admissions given by the non-applicant No. 1 in the First Information Report lodged by her against the applicants on 8.12.2014 at Police Station,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and the other facts which are matter of record and not in dispute. These facts show that non-applicant No. 1 has admitted just about one month before filing of the application on 20.10.2014 </w:t>
      </w:r>
      <w:proofErr w:type="gramStart"/>
      <w:r w:rsidRPr="00116C91">
        <w:rPr>
          <w:rFonts w:ascii="Times New Roman" w:eastAsia="Times New Roman" w:hAnsi="Times New Roman" w:cs="Times New Roman"/>
          <w:color w:val="000000"/>
          <w:kern w:val="0"/>
          <w:sz w:val="36"/>
          <w:szCs w:val="36"/>
          <w:lang w:eastAsia="en-IN"/>
          <w14:ligatures w14:val="none"/>
        </w:rPr>
        <w:t>and also</w:t>
      </w:r>
      <w:proofErr w:type="gramEnd"/>
      <w:r w:rsidRPr="00116C91">
        <w:rPr>
          <w:rFonts w:ascii="Times New Roman" w:eastAsia="Times New Roman" w:hAnsi="Times New Roman" w:cs="Times New Roman"/>
          <w:color w:val="000000"/>
          <w:kern w:val="0"/>
          <w:sz w:val="36"/>
          <w:szCs w:val="36"/>
          <w:lang w:eastAsia="en-IN"/>
          <w14:ligatures w14:val="none"/>
        </w:rPr>
        <w:t xml:space="preserve"> two months thereafter that she has been residing at her parental place at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since August 2014.</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xml:space="preserve">       5. Learned Magistrate has also noted the fact that although non-applicant No. 1 showed her address in Section 12 of the D.V. Act petition as c/o Shri </w:t>
      </w:r>
      <w:proofErr w:type="spellStart"/>
      <w:r w:rsidRPr="00116C91">
        <w:rPr>
          <w:rFonts w:ascii="Times New Roman" w:eastAsia="Times New Roman" w:hAnsi="Times New Roman" w:cs="Times New Roman"/>
          <w:color w:val="000000"/>
          <w:kern w:val="0"/>
          <w:sz w:val="36"/>
          <w:szCs w:val="36"/>
          <w:lang w:eastAsia="en-IN"/>
          <w14:ligatures w14:val="none"/>
        </w:rPr>
        <w:t>Satyanarayan</w:t>
      </w:r>
      <w:proofErr w:type="spellEnd"/>
      <w:r w:rsidRPr="00116C91">
        <w:rPr>
          <w:rFonts w:ascii="Times New Roman" w:eastAsia="Times New Roman" w:hAnsi="Times New Roman" w:cs="Times New Roman"/>
          <w:color w:val="000000"/>
          <w:kern w:val="0"/>
          <w:sz w:val="36"/>
          <w:szCs w:val="36"/>
          <w:lang w:eastAsia="en-IN"/>
          <w14:ligatures w14:val="none"/>
        </w:rPr>
        <w:t xml:space="preserve"> </w:t>
      </w:r>
      <w:proofErr w:type="spellStart"/>
      <w:r w:rsidRPr="00116C91">
        <w:rPr>
          <w:rFonts w:ascii="Times New Roman" w:eastAsia="Times New Roman" w:hAnsi="Times New Roman" w:cs="Times New Roman"/>
          <w:color w:val="000000"/>
          <w:kern w:val="0"/>
          <w:sz w:val="36"/>
          <w:szCs w:val="36"/>
          <w:lang w:eastAsia="en-IN"/>
          <w14:ligatures w14:val="none"/>
        </w:rPr>
        <w:t>Champalal</w:t>
      </w:r>
      <w:proofErr w:type="spellEnd"/>
      <w:r w:rsidRPr="00116C91">
        <w:rPr>
          <w:rFonts w:ascii="Times New Roman" w:eastAsia="Times New Roman" w:hAnsi="Times New Roman" w:cs="Times New Roman"/>
          <w:color w:val="000000"/>
          <w:kern w:val="0"/>
          <w:sz w:val="36"/>
          <w:szCs w:val="36"/>
          <w:lang w:eastAsia="en-IN"/>
          <w14:ligatures w14:val="none"/>
        </w:rPr>
        <w:t xml:space="preserve"> </w:t>
      </w:r>
      <w:proofErr w:type="spellStart"/>
      <w:r w:rsidRPr="00116C91">
        <w:rPr>
          <w:rFonts w:ascii="Times New Roman" w:eastAsia="Times New Roman" w:hAnsi="Times New Roman" w:cs="Times New Roman"/>
          <w:color w:val="000000"/>
          <w:kern w:val="0"/>
          <w:sz w:val="36"/>
          <w:szCs w:val="36"/>
          <w:lang w:eastAsia="en-IN"/>
          <w14:ligatures w14:val="none"/>
        </w:rPr>
        <w:t>Taori</w:t>
      </w:r>
      <w:proofErr w:type="spellEnd"/>
      <w:r w:rsidRPr="00116C91">
        <w:rPr>
          <w:rFonts w:ascii="Times New Roman" w:eastAsia="Times New Roman" w:hAnsi="Times New Roman" w:cs="Times New Roman"/>
          <w:color w:val="000000"/>
          <w:kern w:val="0"/>
          <w:sz w:val="36"/>
          <w:szCs w:val="36"/>
          <w:lang w:eastAsia="en-IN"/>
          <w14:ligatures w14:val="none"/>
        </w:rPr>
        <w:t xml:space="preserve">, near Hotel Harmony, </w:t>
      </w:r>
      <w:proofErr w:type="spellStart"/>
      <w:r w:rsidRPr="00116C91">
        <w:rPr>
          <w:rFonts w:ascii="Times New Roman" w:eastAsia="Times New Roman" w:hAnsi="Times New Roman" w:cs="Times New Roman"/>
          <w:color w:val="000000"/>
          <w:kern w:val="0"/>
          <w:sz w:val="36"/>
          <w:szCs w:val="36"/>
          <w:lang w:eastAsia="en-IN"/>
          <w14:ligatures w14:val="none"/>
        </w:rPr>
        <w:t>Gandhibag</w:t>
      </w:r>
      <w:proofErr w:type="spellEnd"/>
      <w:r w:rsidRPr="00116C91">
        <w:rPr>
          <w:rFonts w:ascii="Times New Roman" w:eastAsia="Times New Roman" w:hAnsi="Times New Roman" w:cs="Times New Roman"/>
          <w:color w:val="000000"/>
          <w:kern w:val="0"/>
          <w:sz w:val="36"/>
          <w:szCs w:val="36"/>
          <w:lang w:eastAsia="en-IN"/>
          <w14:ligatures w14:val="none"/>
        </w:rPr>
        <w:t xml:space="preserve">, Nagpur, she did not file even an affidavit of </w:t>
      </w:r>
      <w:proofErr w:type="spellStart"/>
      <w:r w:rsidRPr="00116C91">
        <w:rPr>
          <w:rFonts w:ascii="Times New Roman" w:eastAsia="Times New Roman" w:hAnsi="Times New Roman" w:cs="Times New Roman"/>
          <w:color w:val="000000"/>
          <w:kern w:val="0"/>
          <w:sz w:val="36"/>
          <w:szCs w:val="36"/>
          <w:lang w:eastAsia="en-IN"/>
          <w14:ligatures w14:val="none"/>
        </w:rPr>
        <w:t>Satyanarayan</w:t>
      </w:r>
      <w:proofErr w:type="spellEnd"/>
      <w:r w:rsidRPr="00116C91">
        <w:rPr>
          <w:rFonts w:ascii="Times New Roman" w:eastAsia="Times New Roman" w:hAnsi="Times New Roman" w:cs="Times New Roman"/>
          <w:color w:val="000000"/>
          <w:kern w:val="0"/>
          <w:sz w:val="36"/>
          <w:szCs w:val="36"/>
          <w:lang w:eastAsia="en-IN"/>
          <w14:ligatures w14:val="none"/>
        </w:rPr>
        <w:t xml:space="preserve"> </w:t>
      </w:r>
      <w:proofErr w:type="spellStart"/>
      <w:r w:rsidRPr="00116C91">
        <w:rPr>
          <w:rFonts w:ascii="Times New Roman" w:eastAsia="Times New Roman" w:hAnsi="Times New Roman" w:cs="Times New Roman"/>
          <w:color w:val="000000"/>
          <w:kern w:val="0"/>
          <w:sz w:val="36"/>
          <w:szCs w:val="36"/>
          <w:lang w:eastAsia="en-IN"/>
          <w14:ligatures w14:val="none"/>
        </w:rPr>
        <w:t>Taori</w:t>
      </w:r>
      <w:proofErr w:type="spellEnd"/>
      <w:r w:rsidRPr="00116C91">
        <w:rPr>
          <w:rFonts w:ascii="Times New Roman" w:eastAsia="Times New Roman" w:hAnsi="Times New Roman" w:cs="Times New Roman"/>
          <w:color w:val="000000"/>
          <w:kern w:val="0"/>
          <w:sz w:val="36"/>
          <w:szCs w:val="36"/>
          <w:lang w:eastAsia="en-IN"/>
          <w14:ligatures w14:val="none"/>
        </w:rPr>
        <w:t xml:space="preserve"> to show that she is a temporary resident of Nagpur. In the application under Section 12 of the D.V. Act, there is only a passing reference made by the respondent that she along with her children has been residing presently at Nagpur in the house of her brother on the address mentioned in the cause title. This application has been filed on 20.10.2014. But, just a month before, she filed application under Section 125 Cr. P. C. before the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Court wherein she asserted that she was residing at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since August 2014. Even in the First Information Report that was lodged by her on 8.12.2014, about one and half months after Section 12 D.V. Act application at Police Station,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the non-applicant No. 1 stated that she has been residing at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Not only this, but in her evidence recorded in the proceedings under Section 125 Cr. P. C. before the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Court </w:t>
      </w:r>
      <w:proofErr w:type="gramStart"/>
      <w:r w:rsidRPr="00116C91">
        <w:rPr>
          <w:rFonts w:ascii="Times New Roman" w:eastAsia="Times New Roman" w:hAnsi="Times New Roman" w:cs="Times New Roman"/>
          <w:color w:val="000000"/>
          <w:kern w:val="0"/>
          <w:sz w:val="36"/>
          <w:szCs w:val="36"/>
          <w:lang w:eastAsia="en-IN"/>
          <w14:ligatures w14:val="none"/>
        </w:rPr>
        <w:t>subsequent to</w:t>
      </w:r>
      <w:proofErr w:type="gramEnd"/>
      <w:r w:rsidRPr="00116C91">
        <w:rPr>
          <w:rFonts w:ascii="Times New Roman" w:eastAsia="Times New Roman" w:hAnsi="Times New Roman" w:cs="Times New Roman"/>
          <w:color w:val="000000"/>
          <w:kern w:val="0"/>
          <w:sz w:val="36"/>
          <w:szCs w:val="36"/>
          <w:lang w:eastAsia="en-IN"/>
          <w14:ligatures w14:val="none"/>
        </w:rPr>
        <w:t xml:space="preserve"> the filing of </w:t>
      </w:r>
      <w:r w:rsidRPr="00116C91">
        <w:rPr>
          <w:rFonts w:ascii="Times New Roman" w:eastAsia="Times New Roman" w:hAnsi="Times New Roman" w:cs="Times New Roman"/>
          <w:color w:val="000000"/>
          <w:kern w:val="0"/>
          <w:sz w:val="36"/>
          <w:szCs w:val="36"/>
          <w:lang w:eastAsia="en-IN"/>
          <w14:ligatures w14:val="none"/>
        </w:rPr>
        <w:lastRenderedPageBreak/>
        <w:t xml:space="preserve">the present application also, the non-applicant No. 1 admitted that she was residing at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In the backdrop of these admissions, it was necessary for the non-applicant No. 1 to have clarified as to when did she leave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and come to Nagpur for residing at Nagpur temporarily. She also needed to have stated the relevant dates in this regard. If some of the admissions pertained to a period which was after filing of this application, an affidavit of brother, giving relevant details placed on record by the applicant would have gone a long way to clarify her stand in the matter. </w:t>
      </w:r>
      <w:proofErr w:type="gramStart"/>
      <w:r w:rsidRPr="00116C91">
        <w:rPr>
          <w:rFonts w:ascii="Times New Roman" w:eastAsia="Times New Roman" w:hAnsi="Times New Roman" w:cs="Times New Roman"/>
          <w:color w:val="000000"/>
          <w:kern w:val="0"/>
          <w:sz w:val="36"/>
          <w:szCs w:val="36"/>
          <w:lang w:eastAsia="en-IN"/>
          <w14:ligatures w14:val="none"/>
        </w:rPr>
        <w:t>But,</w:t>
      </w:r>
      <w:proofErr w:type="gramEnd"/>
      <w:r w:rsidRPr="00116C91">
        <w:rPr>
          <w:rFonts w:ascii="Times New Roman" w:eastAsia="Times New Roman" w:hAnsi="Times New Roman" w:cs="Times New Roman"/>
          <w:color w:val="000000"/>
          <w:kern w:val="0"/>
          <w:sz w:val="36"/>
          <w:szCs w:val="36"/>
          <w:lang w:eastAsia="en-IN"/>
          <w14:ligatures w14:val="none"/>
        </w:rPr>
        <w:t xml:space="preserve"> she did not file on record the affidavit of her brother </w:t>
      </w:r>
      <w:proofErr w:type="spellStart"/>
      <w:r w:rsidRPr="00116C91">
        <w:rPr>
          <w:rFonts w:ascii="Times New Roman" w:eastAsia="Times New Roman" w:hAnsi="Times New Roman" w:cs="Times New Roman"/>
          <w:color w:val="000000"/>
          <w:kern w:val="0"/>
          <w:sz w:val="36"/>
          <w:szCs w:val="36"/>
          <w:lang w:eastAsia="en-IN"/>
          <w14:ligatures w14:val="none"/>
        </w:rPr>
        <w:t>Satyanarayan</w:t>
      </w:r>
      <w:proofErr w:type="spellEnd"/>
      <w:r w:rsidRPr="00116C91">
        <w:rPr>
          <w:rFonts w:ascii="Times New Roman" w:eastAsia="Times New Roman" w:hAnsi="Times New Roman" w:cs="Times New Roman"/>
          <w:color w:val="000000"/>
          <w:kern w:val="0"/>
          <w:sz w:val="36"/>
          <w:szCs w:val="36"/>
          <w:lang w:eastAsia="en-IN"/>
          <w14:ligatures w14:val="none"/>
        </w:rPr>
        <w:t xml:space="preserve"> </w:t>
      </w:r>
      <w:proofErr w:type="spellStart"/>
      <w:r w:rsidRPr="00116C91">
        <w:rPr>
          <w:rFonts w:ascii="Times New Roman" w:eastAsia="Times New Roman" w:hAnsi="Times New Roman" w:cs="Times New Roman"/>
          <w:color w:val="000000"/>
          <w:kern w:val="0"/>
          <w:sz w:val="36"/>
          <w:szCs w:val="36"/>
          <w:lang w:eastAsia="en-IN"/>
          <w14:ligatures w14:val="none"/>
        </w:rPr>
        <w:t>Taori</w:t>
      </w:r>
      <w:proofErr w:type="spellEnd"/>
      <w:r w:rsidRPr="00116C91">
        <w:rPr>
          <w:rFonts w:ascii="Times New Roman" w:eastAsia="Times New Roman" w:hAnsi="Times New Roman" w:cs="Times New Roman"/>
          <w:color w:val="000000"/>
          <w:kern w:val="0"/>
          <w:sz w:val="36"/>
          <w:szCs w:val="36"/>
          <w:lang w:eastAsia="en-IN"/>
          <w14:ligatures w14:val="none"/>
        </w:rPr>
        <w:t>.</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xml:space="preserve">       6. Learned counsel for the non-applicants submits that the non-applicant No. 1 was never called upon to lead any evidence in this regard. I must say, nothing prevented non-applicant to at least file on record an affidavit giving her explanation/clarification in the matter. It is not enough for non-applicant No. 1 to just make a bald statement, as she has in her application, that presently, she has been residing at Nagpur in the house of her brother when she admits in other proceedings that she resides at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She could have boosted her statement of her Nagpur residence by something relevant or at least an affidavit of </w:t>
      </w:r>
      <w:proofErr w:type="spellStart"/>
      <w:r w:rsidRPr="00116C91">
        <w:rPr>
          <w:rFonts w:ascii="Times New Roman" w:eastAsia="Times New Roman" w:hAnsi="Times New Roman" w:cs="Times New Roman"/>
          <w:color w:val="000000"/>
          <w:kern w:val="0"/>
          <w:sz w:val="36"/>
          <w:szCs w:val="36"/>
          <w:lang w:eastAsia="en-IN"/>
          <w14:ligatures w14:val="none"/>
        </w:rPr>
        <w:t>Satyanarayan</w:t>
      </w:r>
      <w:proofErr w:type="spellEnd"/>
      <w:r w:rsidRPr="00116C91">
        <w:rPr>
          <w:rFonts w:ascii="Times New Roman" w:eastAsia="Times New Roman" w:hAnsi="Times New Roman" w:cs="Times New Roman"/>
          <w:color w:val="000000"/>
          <w:kern w:val="0"/>
          <w:sz w:val="36"/>
          <w:szCs w:val="36"/>
          <w:lang w:eastAsia="en-IN"/>
          <w14:ligatures w14:val="none"/>
        </w:rPr>
        <w:t xml:space="preserve"> </w:t>
      </w:r>
      <w:proofErr w:type="spellStart"/>
      <w:r w:rsidRPr="00116C91">
        <w:rPr>
          <w:rFonts w:ascii="Times New Roman" w:eastAsia="Times New Roman" w:hAnsi="Times New Roman" w:cs="Times New Roman"/>
          <w:color w:val="000000"/>
          <w:kern w:val="0"/>
          <w:sz w:val="36"/>
          <w:szCs w:val="36"/>
          <w:lang w:eastAsia="en-IN"/>
          <w14:ligatures w14:val="none"/>
        </w:rPr>
        <w:t>Taori</w:t>
      </w:r>
      <w:proofErr w:type="spellEnd"/>
      <w:r w:rsidRPr="00116C91">
        <w:rPr>
          <w:rFonts w:ascii="Times New Roman" w:eastAsia="Times New Roman" w:hAnsi="Times New Roman" w:cs="Times New Roman"/>
          <w:color w:val="000000"/>
          <w:kern w:val="0"/>
          <w:sz w:val="36"/>
          <w:szCs w:val="36"/>
          <w:lang w:eastAsia="en-IN"/>
          <w14:ligatures w14:val="none"/>
        </w:rPr>
        <w:t xml:space="preserve">. </w:t>
      </w:r>
      <w:proofErr w:type="gramStart"/>
      <w:r w:rsidRPr="00116C91">
        <w:rPr>
          <w:rFonts w:ascii="Times New Roman" w:eastAsia="Times New Roman" w:hAnsi="Times New Roman" w:cs="Times New Roman"/>
          <w:color w:val="000000"/>
          <w:kern w:val="0"/>
          <w:sz w:val="36"/>
          <w:szCs w:val="36"/>
          <w:lang w:eastAsia="en-IN"/>
          <w14:ligatures w14:val="none"/>
        </w:rPr>
        <w:t>But,</w:t>
      </w:r>
      <w:proofErr w:type="gramEnd"/>
      <w:r w:rsidRPr="00116C91">
        <w:rPr>
          <w:rFonts w:ascii="Times New Roman" w:eastAsia="Times New Roman" w:hAnsi="Times New Roman" w:cs="Times New Roman"/>
          <w:color w:val="000000"/>
          <w:kern w:val="0"/>
          <w:sz w:val="36"/>
          <w:szCs w:val="36"/>
          <w:lang w:eastAsia="en-IN"/>
          <w14:ligatures w14:val="none"/>
        </w:rPr>
        <w:t xml:space="preserve"> she did not submit any such additional material or affidavit before the Court. These facts have been duly taken note of by learned Magistrate when he passed the order dismissing application under Section 12 of the D.V. Act.</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7. But these facts, relevant as they are, have been completely ignored by the learned Principal District Judge. The learned Principal District Judge has also not considered the reasons given by the learned Magistrate in the order passed by her. It is the requirement of Section 27 of the D.V. Act that in order to confer territorial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color w:val="000000"/>
          <w:kern w:val="0"/>
          <w:sz w:val="36"/>
          <w:szCs w:val="36"/>
          <w:lang w:eastAsia="en-IN"/>
          <w14:ligatures w14:val="none"/>
        </w:rPr>
        <w:t xml:space="preserve"> upon a </w:t>
      </w:r>
      <w:r w:rsidRPr="00116C91">
        <w:rPr>
          <w:rFonts w:ascii="Times New Roman" w:eastAsia="Times New Roman" w:hAnsi="Times New Roman" w:cs="Times New Roman"/>
          <w:color w:val="000000"/>
          <w:kern w:val="0"/>
          <w:sz w:val="36"/>
          <w:szCs w:val="36"/>
          <w:lang w:eastAsia="en-IN"/>
          <w14:ligatures w14:val="none"/>
        </w:rPr>
        <w:lastRenderedPageBreak/>
        <w:t xml:space="preserve">Judicial Magistrate, First Class, there </w:t>
      </w:r>
      <w:proofErr w:type="gramStart"/>
      <w:r w:rsidRPr="00116C91">
        <w:rPr>
          <w:rFonts w:ascii="Times New Roman" w:eastAsia="Times New Roman" w:hAnsi="Times New Roman" w:cs="Times New Roman"/>
          <w:color w:val="000000"/>
          <w:kern w:val="0"/>
          <w:sz w:val="36"/>
          <w:szCs w:val="36"/>
          <w:lang w:eastAsia="en-IN"/>
          <w14:ligatures w14:val="none"/>
        </w:rPr>
        <w:t>has to</w:t>
      </w:r>
      <w:proofErr w:type="gramEnd"/>
      <w:r w:rsidRPr="00116C91">
        <w:rPr>
          <w:rFonts w:ascii="Times New Roman" w:eastAsia="Times New Roman" w:hAnsi="Times New Roman" w:cs="Times New Roman"/>
          <w:color w:val="000000"/>
          <w:kern w:val="0"/>
          <w:sz w:val="36"/>
          <w:szCs w:val="36"/>
          <w:lang w:eastAsia="en-IN"/>
          <w14:ligatures w14:val="none"/>
        </w:rPr>
        <w:t xml:space="preserve"> be at least a temporary residence within the territorial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color w:val="000000"/>
          <w:kern w:val="0"/>
          <w:sz w:val="36"/>
          <w:szCs w:val="36"/>
          <w:lang w:eastAsia="en-IN"/>
          <w14:ligatures w14:val="none"/>
        </w:rPr>
        <w:t xml:space="preserve"> of his Court. The admissions given by non-applicant No. 1 could show that she was all the while residing at </w:t>
      </w:r>
      <w:proofErr w:type="spellStart"/>
      <w:r w:rsidRPr="00116C91">
        <w:rPr>
          <w:rFonts w:ascii="Times New Roman" w:eastAsia="Times New Roman" w:hAnsi="Times New Roman" w:cs="Times New Roman"/>
          <w:color w:val="000000"/>
          <w:kern w:val="0"/>
          <w:sz w:val="36"/>
          <w:szCs w:val="36"/>
          <w:lang w:eastAsia="en-IN"/>
          <w14:ligatures w14:val="none"/>
        </w:rPr>
        <w:t>Saunsar</w:t>
      </w:r>
      <w:proofErr w:type="spellEnd"/>
      <w:r w:rsidRPr="00116C91">
        <w:rPr>
          <w:rFonts w:ascii="Times New Roman" w:eastAsia="Times New Roman" w:hAnsi="Times New Roman" w:cs="Times New Roman"/>
          <w:color w:val="000000"/>
          <w:kern w:val="0"/>
          <w:sz w:val="36"/>
          <w:szCs w:val="36"/>
          <w:lang w:eastAsia="en-IN"/>
          <w14:ligatures w14:val="none"/>
        </w:rPr>
        <w:t xml:space="preserve"> and coupled with that fact, she has failed to explain as to how and in what manner, she assumed her temporary residence at Nagpur. The learned Principal District Judge, however, reasoned that pursuing of some cases at Nagpur itself amounted to temporary residence at Nagpur, which is fallacious to say the least. Pursuing of some cases from a place cannot be equated with temporary residence at that place. Temporary residence requires residence at a place on continuing basis in pursuit of some activity or want or need which may be economic, educational, financial, cultural, social and the like which comes to an end when the goal or purpose is achieved. The period or such residence would vary depending upon the purpose for which it is taken. </w:t>
      </w:r>
      <w:proofErr w:type="gramStart"/>
      <w:r w:rsidRPr="00116C91">
        <w:rPr>
          <w:rFonts w:ascii="Times New Roman" w:eastAsia="Times New Roman" w:hAnsi="Times New Roman" w:cs="Times New Roman"/>
          <w:color w:val="000000"/>
          <w:kern w:val="0"/>
          <w:sz w:val="36"/>
          <w:szCs w:val="36"/>
          <w:lang w:eastAsia="en-IN"/>
          <w14:ligatures w14:val="none"/>
        </w:rPr>
        <w:t>But,</w:t>
      </w:r>
      <w:proofErr w:type="gramEnd"/>
      <w:r w:rsidRPr="00116C91">
        <w:rPr>
          <w:rFonts w:ascii="Times New Roman" w:eastAsia="Times New Roman" w:hAnsi="Times New Roman" w:cs="Times New Roman"/>
          <w:color w:val="000000"/>
          <w:kern w:val="0"/>
          <w:sz w:val="36"/>
          <w:szCs w:val="36"/>
          <w:lang w:eastAsia="en-IN"/>
          <w14:ligatures w14:val="none"/>
        </w:rPr>
        <w:t xml:space="preserve"> such residence cannot be a residence created just to confer territorial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color w:val="000000"/>
          <w:kern w:val="0"/>
          <w:sz w:val="36"/>
          <w:szCs w:val="36"/>
          <w:lang w:eastAsia="en-IN"/>
          <w14:ligatures w14:val="none"/>
        </w:rPr>
        <w:t> upon a Magistrate of a place or otherwise, it would be easy for a woman well equipped with resources to go to a faraway place, set up a temporary residence there just to file a case and file a case to get the pleasure of seeing husband or person in </w:t>
      </w:r>
      <w:r w:rsidRPr="00116C91">
        <w:rPr>
          <w:rFonts w:ascii="Times New Roman" w:eastAsia="Times New Roman" w:hAnsi="Times New Roman" w:cs="Times New Roman"/>
          <w:b/>
          <w:bCs/>
          <w:color w:val="000000"/>
          <w:kern w:val="0"/>
          <w:sz w:val="36"/>
          <w:szCs w:val="36"/>
          <w:shd w:val="clear" w:color="auto" w:fill="FFFF00"/>
          <w:lang w:eastAsia="en-IN"/>
          <w14:ligatures w14:val="none"/>
        </w:rPr>
        <w:t>domestic</w:t>
      </w:r>
      <w:r w:rsidRPr="00116C91">
        <w:rPr>
          <w:rFonts w:ascii="Times New Roman" w:eastAsia="Times New Roman" w:hAnsi="Times New Roman" w:cs="Times New Roman"/>
          <w:color w:val="000000"/>
          <w:kern w:val="0"/>
          <w:sz w:val="36"/>
          <w:szCs w:val="36"/>
          <w:lang w:eastAsia="en-IN"/>
          <w14:ligatures w14:val="none"/>
        </w:rPr>
        <w:t> relationship being put to travails of long travels and high expenses. So, to my mind, in the context of Section 27 of the D.V. Act, temporary residence means a residence set up or acquired in the ordinary course of human affairs and is not a residence set up with an intention to file a case and confer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color w:val="000000"/>
          <w:kern w:val="0"/>
          <w:sz w:val="36"/>
          <w:szCs w:val="36"/>
          <w:lang w:eastAsia="en-IN"/>
          <w14:ligatures w14:val="none"/>
        </w:rPr>
        <w:t> upon the magistrate. This is the meaning, plainly and naturally, conveyed by combined reading of key words used in Section 27 of the D.V. Act, which are "resides or carries on business or is employed".</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lastRenderedPageBreak/>
        <w:t>       8. In the cases relied upon by learned counsel for the non- applicants, it has been held that the preliminary objection regarding </w:t>
      </w:r>
      <w:r w:rsidRPr="00116C91">
        <w:rPr>
          <w:rFonts w:ascii="Times New Roman" w:eastAsia="Times New Roman" w:hAnsi="Times New Roman" w:cs="Times New Roman"/>
          <w:b/>
          <w:bCs/>
          <w:color w:val="000000"/>
          <w:kern w:val="0"/>
          <w:sz w:val="36"/>
          <w:szCs w:val="36"/>
          <w:shd w:val="clear" w:color="auto" w:fill="FFFF00"/>
          <w:lang w:eastAsia="en-IN"/>
          <w14:ligatures w14:val="none"/>
        </w:rPr>
        <w:t>lack</w:t>
      </w:r>
      <w:r w:rsidRPr="00116C91">
        <w:rPr>
          <w:rFonts w:ascii="Times New Roman" w:eastAsia="Times New Roman" w:hAnsi="Times New Roman" w:cs="Times New Roman"/>
          <w:color w:val="000000"/>
          <w:kern w:val="0"/>
          <w:sz w:val="36"/>
          <w:szCs w:val="36"/>
          <w:lang w:eastAsia="en-IN"/>
          <w14:ligatures w14:val="none"/>
        </w:rPr>
        <w:t> of territorial </w:t>
      </w:r>
      <w:r w:rsidRPr="00116C91">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116C91">
        <w:rPr>
          <w:rFonts w:ascii="Times New Roman" w:eastAsia="Times New Roman" w:hAnsi="Times New Roman" w:cs="Times New Roman"/>
          <w:color w:val="000000"/>
          <w:kern w:val="0"/>
          <w:sz w:val="36"/>
          <w:szCs w:val="36"/>
          <w:lang w:eastAsia="en-IN"/>
          <w14:ligatures w14:val="none"/>
        </w:rPr>
        <w:t xml:space="preserve"> cannot be decided unless the parties are called upon to place on record evidence. There can be no doubt about the principle enunciated by these cases. </w:t>
      </w:r>
      <w:proofErr w:type="gramStart"/>
      <w:r w:rsidRPr="00116C91">
        <w:rPr>
          <w:rFonts w:ascii="Times New Roman" w:eastAsia="Times New Roman" w:hAnsi="Times New Roman" w:cs="Times New Roman"/>
          <w:color w:val="000000"/>
          <w:kern w:val="0"/>
          <w:sz w:val="36"/>
          <w:szCs w:val="36"/>
          <w:lang w:eastAsia="en-IN"/>
          <w14:ligatures w14:val="none"/>
        </w:rPr>
        <w:t>But,</w:t>
      </w:r>
      <w:proofErr w:type="gramEnd"/>
      <w:r w:rsidRPr="00116C91">
        <w:rPr>
          <w:rFonts w:ascii="Times New Roman" w:eastAsia="Times New Roman" w:hAnsi="Times New Roman" w:cs="Times New Roman"/>
          <w:color w:val="000000"/>
          <w:kern w:val="0"/>
          <w:sz w:val="36"/>
          <w:szCs w:val="36"/>
          <w:lang w:eastAsia="en-IN"/>
          <w14:ligatures w14:val="none"/>
        </w:rPr>
        <w:t xml:space="preserve"> this is not the case wherein the learned Magistrate has dismissed the application without there being on record proved facts. Ultimately, proof of facts is all that matters and facts can be proved by admissions, just as they can be by oral evidence. Here, facts stood proved because of admissions, though there was no oral evidence led by the parties. It appears to me that not tendering of oral evidence was the choice of the parties. Learned Magistrate has also noted the fact that the non-applicant No. 1 did not submit any affidavit of her brother in support of her claim that she was temporarily residing at Nagpur, thereby indicating an opportunity already available was wasted by her. Therefore, I do not think that any assistance could be sought by the learned counsel for the respondents from the cases cited before me.</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9. In the facts and circumstances noted above, I am of the view that the impugned order is manifestly illegal and perverse and the order of the learned Magistrate is legal and correct calling for no interference therein.</w:t>
      </w:r>
    </w:p>
    <w:p w:rsidR="00116C91" w:rsidRPr="00116C91" w:rsidRDefault="00116C91" w:rsidP="00116C9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116C91">
        <w:rPr>
          <w:rFonts w:ascii="Times New Roman" w:eastAsia="Times New Roman" w:hAnsi="Times New Roman" w:cs="Times New Roman"/>
          <w:color w:val="000000"/>
          <w:kern w:val="0"/>
          <w:sz w:val="36"/>
          <w:szCs w:val="36"/>
          <w:lang w:eastAsia="en-IN"/>
          <w14:ligatures w14:val="none"/>
        </w:rPr>
        <w:t>       10. In the result, the application is allowed. The impugned order is quashed and set aside and the order of learned Magistrate is confirmed. Liberty is, however, granted to file fresh application under Section 12 of the D.V. Act before the proper forum.</w:t>
      </w:r>
    </w:p>
    <w:p w:rsidR="00174D6A" w:rsidRDefault="00174D6A"/>
    <w:sectPr w:rsidR="00174D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C91"/>
    <w:rsid w:val="00116C91"/>
    <w:rsid w:val="00174D6A"/>
    <w:rsid w:val="00FC4A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535731-28AE-4F89-8C50-1A17FFA88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C91"/>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116C91"/>
    <w:rPr>
      <w:b/>
      <w:bCs/>
    </w:rPr>
  </w:style>
  <w:style w:type="character" w:styleId="Hyperlink">
    <w:name w:val="Hyperlink"/>
    <w:basedOn w:val="DefaultParagraphFont"/>
    <w:uiPriority w:val="99"/>
    <w:semiHidden/>
    <w:unhideWhenUsed/>
    <w:rsid w:val="00116C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515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upreme-today.com/doc/judgement/00400057890/009000375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1785</Words>
  <Characters>10179</Characters>
  <Application>Microsoft Office Word</Application>
  <DocSecurity>0</DocSecurity>
  <Lines>84</Lines>
  <Paragraphs>23</Paragraphs>
  <ScaleCrop>false</ScaleCrop>
  <Company/>
  <LinksUpToDate>false</LinksUpToDate>
  <CharactersWithSpaces>11941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2023-03-26T07:59:00Z</dcterms:created>
  <dcterms:modified xsi:type="dcterms:W3CDTF">2023-03-26T08:00:00Z</dcterms:modified>
</cp:coreProperties>
</file>